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245EA2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>پرستار بخش های داخلی جراحی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1559"/>
        <w:gridCol w:w="1559"/>
        <w:gridCol w:w="1545"/>
        <w:gridCol w:w="15"/>
        <w:gridCol w:w="1687"/>
      </w:tblGrid>
      <w:tr w:rsidR="00660F9F" w:rsidRPr="004B6B4C" w:rsidTr="00660F9F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60F9F" w:rsidRPr="001016B0" w:rsidRDefault="00660F9F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0F9F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60F9F" w:rsidRPr="001016B0" w:rsidRDefault="00660F9F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از آزمون</w:t>
            </w: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F9F" w:rsidRPr="0000290D" w:rsidRDefault="00660F9F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660F9F" w:rsidRPr="0000290D" w:rsidRDefault="00660F9F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559" w:type="dxa"/>
          </w:tcPr>
          <w:p w:rsidR="00660F9F" w:rsidRPr="0000290D" w:rsidRDefault="00660F9F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559" w:type="dxa"/>
          </w:tcPr>
          <w:p w:rsidR="00660F9F" w:rsidRPr="0000290D" w:rsidRDefault="00660F9F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819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680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66" w:type="dxa"/>
            <w:vAlign w:val="center"/>
          </w:tcPr>
          <w:p w:rsidR="00660F9F" w:rsidRDefault="00660F9F" w:rsidP="00660F9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تفسیر گازهای خونی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660F9F" w:rsidRPr="0000290D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44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559" w:type="dxa"/>
          </w:tcPr>
          <w:p w:rsidR="00660F9F" w:rsidRPr="0033033A" w:rsidRDefault="00660F9F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Pr="0033033A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اگاهی از  فرایند نقل و انتقال ایمن بیمار به اتاق عمل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رضایت اگاهانه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0F9F" w:rsidRPr="0000290D" w:rsidTr="00660F9F">
        <w:trPr>
          <w:trHeight w:val="558"/>
        </w:trPr>
        <w:tc>
          <w:tcPr>
            <w:tcW w:w="708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566" w:type="dxa"/>
            <w:vAlign w:val="center"/>
          </w:tcPr>
          <w:p w:rsidR="00660F9F" w:rsidRDefault="00660F9F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صحیح پانسمان های جراحی </w:t>
            </w: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5" w:type="dxa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gridSpan w:val="2"/>
          </w:tcPr>
          <w:p w:rsidR="00660F9F" w:rsidRPr="0000290D" w:rsidRDefault="00660F9F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0F9F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B4CD4A5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21</cp:revision>
  <cp:lastPrinted>2022-04-09T02:54:00Z</cp:lastPrinted>
  <dcterms:created xsi:type="dcterms:W3CDTF">2023-02-16T05:30:00Z</dcterms:created>
  <dcterms:modified xsi:type="dcterms:W3CDTF">2023-07-01T07:56:00Z</dcterms:modified>
</cp:coreProperties>
</file>